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1FB4" w14:textId="77777777" w:rsidR="001C66B7" w:rsidRDefault="00000000">
      <w:pPr>
        <w:spacing w:after="240"/>
        <w:jc w:val="center"/>
      </w:pPr>
      <w:r>
        <w:rPr>
          <w:b/>
          <w:bCs/>
          <w:sz w:val="28"/>
          <w:szCs w:val="28"/>
        </w:rPr>
        <w:t>KLAUZULA INFORMACYJNA RODO</w:t>
      </w:r>
    </w:p>
    <w:p w14:paraId="0FD02A9D" w14:textId="1501FA59" w:rsidR="001C66B7" w:rsidRDefault="00000000">
      <w:pPr>
        <w:spacing w:after="120" w:line="300" w:lineRule="auto"/>
        <w:jc w:val="center"/>
      </w:pPr>
      <w:r>
        <w:t xml:space="preserve">dotycząca przetwarzania danych osobowych w związku z udziałem w konkursie </w:t>
      </w:r>
      <w:r w:rsidR="00C72CE7">
        <w:br/>
      </w:r>
      <w:r>
        <w:rPr>
          <w:b/>
          <w:bCs/>
        </w:rPr>
        <w:t>„ZAKROCZYM BEZ SMOGU – BO KAŻDY ODDECH JEST WAŻNY”</w:t>
      </w:r>
    </w:p>
    <w:p w14:paraId="3FFF83EE" w14:textId="77777777" w:rsidR="001C66B7" w:rsidRDefault="00000000">
      <w:pPr>
        <w:spacing w:after="120" w:line="300" w:lineRule="auto"/>
        <w:jc w:val="both"/>
      </w:pPr>
      <w:r>
        <w:t xml:space="preserve"> </w:t>
      </w:r>
    </w:p>
    <w:p w14:paraId="48751275" w14:textId="77777777" w:rsidR="001C66B7" w:rsidRDefault="00000000">
      <w:pPr>
        <w:spacing w:after="120" w:line="300" w:lineRule="auto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 </w:t>
      </w:r>
      <w:r>
        <w:rPr>
          <w:b/>
          <w:bCs/>
        </w:rPr>
        <w:t>„RODO”</w:t>
      </w:r>
      <w:r>
        <w:t>, informujemy, że:</w:t>
      </w:r>
    </w:p>
    <w:p w14:paraId="4E51F9E8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1. Administrator danych osobowych</w:t>
      </w:r>
    </w:p>
    <w:p w14:paraId="39ED063C" w14:textId="07EDE627" w:rsidR="001C66B7" w:rsidRDefault="00000000">
      <w:pPr>
        <w:spacing w:after="120" w:line="300" w:lineRule="auto"/>
        <w:jc w:val="both"/>
      </w:pPr>
      <w:r>
        <w:t xml:space="preserve">Administratorem Pani/Pana danych osobowych oraz danych osobowych Uczestnika Konkursu (dziecka) jest </w:t>
      </w:r>
      <w:r>
        <w:rPr>
          <w:b/>
          <w:bCs/>
        </w:rPr>
        <w:t>Burmistrz Zakroczymia</w:t>
      </w:r>
      <w:r>
        <w:t xml:space="preserve"> z siedzibą w Urzędzie Miejskim w Zakroczymiu, </w:t>
      </w:r>
      <w:r w:rsidR="00C72CE7">
        <w:br/>
      </w:r>
      <w:r>
        <w:t>ul. Warszawska 7, 05-170 Zakroczym, tel. 22 785-21-45, e-mail: umzakroczym@zakroczym.pl.</w:t>
      </w:r>
    </w:p>
    <w:p w14:paraId="5514F42D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2. Inspektor Ochrony Danych</w:t>
      </w:r>
    </w:p>
    <w:p w14:paraId="1FE84E06" w14:textId="77777777" w:rsidR="001C66B7" w:rsidRDefault="00000000">
      <w:pPr>
        <w:spacing w:after="120" w:line="300" w:lineRule="auto"/>
        <w:jc w:val="both"/>
      </w:pPr>
      <w:r>
        <w:t xml:space="preserve">Administrator wyznaczył Inspektora Ochrony Danych, z którym można się skontaktować we wszystkich sprawach dotyczących przetwarzania danych osobowych oraz korzystania z praw związanych z ich przetwarzaniem – pisemnie na adres siedziby Administratora lub drogą elektroniczną na adres e-mail: </w:t>
      </w:r>
      <w:r>
        <w:rPr>
          <w:b/>
          <w:bCs/>
        </w:rPr>
        <w:t>iod@zakroczym.pl</w:t>
      </w:r>
      <w:r>
        <w:t>.</w:t>
      </w:r>
    </w:p>
    <w:p w14:paraId="34E1B08A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3. Cele oraz podstawa prawna przetwarzania</w:t>
      </w:r>
    </w:p>
    <w:p w14:paraId="513E78CC" w14:textId="77777777" w:rsidR="001C66B7" w:rsidRDefault="00000000">
      <w:pPr>
        <w:spacing w:after="120" w:line="300" w:lineRule="auto"/>
        <w:jc w:val="both"/>
      </w:pPr>
      <w:r>
        <w:t>Dane osobowe będą przetwarzane w następujących celach i na następujących podstawach prawnych:</w:t>
      </w:r>
    </w:p>
    <w:p w14:paraId="64ACFBB4" w14:textId="77777777" w:rsidR="001C66B7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</w:pPr>
      <w:r>
        <w:t>przeprowadzenia i rozstrzygnięcia Konkursu „ZAKROCZYM BEZ SMOGU – BO KAŻDY ODDECH JEST WAŻNY”, w tym dokonania oceny prac konkursowych, wyłonienia laureatów, ogłoszenia wyników oraz wręczenia nagród – na podstawie dobrowolnie wyrażonej zgody (art. 6 ust. 1 lit. a RODO);</w:t>
      </w:r>
    </w:p>
    <w:p w14:paraId="5B41212C" w14:textId="27440A51" w:rsidR="001C66B7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</w:pPr>
      <w:r>
        <w:t xml:space="preserve">promocji Konkursu oraz Organizatora, w tym publikacji prac konkursowych, imienia, nazwiska, klasy i nazwy szkoły laureatów na stronie internetowej Gminy Zakroczym, </w:t>
      </w:r>
      <w:r w:rsidR="00C72CE7">
        <w:br/>
      </w:r>
      <w:r>
        <w:t xml:space="preserve">w Biuletynie Informacji Publicznej, w mediach społecznościowych Organizatora oraz </w:t>
      </w:r>
      <w:r w:rsidR="00C72CE7">
        <w:br/>
      </w:r>
      <w:r>
        <w:t>w materiałach promocyjnych związanych z Konkursem – na podstawie dobrowolnie wyrażonej zgody (art. 6 ust. 1 lit. a RODO);</w:t>
      </w:r>
    </w:p>
    <w:p w14:paraId="6CA28DB1" w14:textId="784C7A9F" w:rsidR="001C66B7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</w:pPr>
      <w:r>
        <w:t xml:space="preserve">realizacji zadań własnych gminy w zakresie ochrony środowiska, edukacji ekologicznej oraz upowszechniania kultury i edukacji, zgodnie z ustawą z dnia 8 marca 1990 r. o samorządzie gminnym – na podstawie art. 6 ust. 1 lit. e RODO (wykonanie zadania realizowanego </w:t>
      </w:r>
      <w:r w:rsidR="00C72CE7">
        <w:br/>
      </w:r>
      <w:r>
        <w:t>w interesie publicznym);</w:t>
      </w:r>
    </w:p>
    <w:p w14:paraId="3322B10B" w14:textId="2909249E" w:rsidR="001C66B7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</w:pPr>
      <w:r>
        <w:t xml:space="preserve">wypełnienia obowiązków prawnych ciążących na Administratorze, w szczególności </w:t>
      </w:r>
      <w:r w:rsidR="00C72CE7">
        <w:br/>
      </w:r>
      <w:r>
        <w:t>w zakresie rachunkowości, rozliczeń podatkowych nagród oraz archiwizacji dokumentacji – na podstawie art. 6 ust. 1 lit. c RODO;</w:t>
      </w:r>
    </w:p>
    <w:p w14:paraId="54EEC2A5" w14:textId="5ECE88CE" w:rsidR="001C66B7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</w:pPr>
      <w:r>
        <w:t xml:space="preserve">ewentualnego ustalenia, dochodzenia lub obrony przed roszczeniami związanymi </w:t>
      </w:r>
      <w:r w:rsidR="00C72CE7">
        <w:br/>
      </w:r>
      <w:r>
        <w:t>z organizacją Konkursu – na podstawie art. 6 ust. 1 lit. f RODO (prawnie uzasadniony interes Administratora).</w:t>
      </w:r>
    </w:p>
    <w:p w14:paraId="66AE1100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lastRenderedPageBreak/>
        <w:t>4. Zakres przetwarzanych danych</w:t>
      </w:r>
    </w:p>
    <w:p w14:paraId="3ECF1DC4" w14:textId="77777777" w:rsidR="001C66B7" w:rsidRDefault="00000000">
      <w:pPr>
        <w:spacing w:after="120" w:line="300" w:lineRule="auto"/>
        <w:jc w:val="both"/>
      </w:pPr>
      <w:r>
        <w:t>Administrator przetwarza następujące kategorie danych osobowych:</w:t>
      </w:r>
    </w:p>
    <w:p w14:paraId="2AB5D035" w14:textId="77777777" w:rsidR="001C66B7" w:rsidRDefault="00000000" w:rsidP="00C72CE7">
      <w:pPr>
        <w:pStyle w:val="Akapitzlist"/>
        <w:numPr>
          <w:ilvl w:val="0"/>
          <w:numId w:val="5"/>
        </w:numPr>
        <w:spacing w:after="80" w:line="300" w:lineRule="auto"/>
        <w:jc w:val="both"/>
      </w:pPr>
      <w:r>
        <w:t>dane rodzica/opiekuna prawnego: imię i nazwisko, adres zamieszkania, podpis;</w:t>
      </w:r>
    </w:p>
    <w:p w14:paraId="1C01393A" w14:textId="77777777" w:rsidR="001C66B7" w:rsidRDefault="00000000" w:rsidP="00C72CE7">
      <w:pPr>
        <w:pStyle w:val="Akapitzlist"/>
        <w:numPr>
          <w:ilvl w:val="0"/>
          <w:numId w:val="5"/>
        </w:numPr>
        <w:spacing w:after="80" w:line="300" w:lineRule="auto"/>
        <w:jc w:val="both"/>
      </w:pPr>
      <w:r>
        <w:t>dane Uczestnika (dziecka): imię i nazwisko, klasa, nazwa szkoły, wizerunek utrwalony na pracy konkursowej lub podczas wręczenia nagród (jeżeli dotyczy);</w:t>
      </w:r>
    </w:p>
    <w:p w14:paraId="75FD33D8" w14:textId="77777777" w:rsidR="001C66B7" w:rsidRDefault="00000000" w:rsidP="00C72CE7">
      <w:pPr>
        <w:pStyle w:val="Akapitzlist"/>
        <w:numPr>
          <w:ilvl w:val="0"/>
          <w:numId w:val="5"/>
        </w:numPr>
        <w:spacing w:after="80" w:line="300" w:lineRule="auto"/>
        <w:jc w:val="both"/>
      </w:pPr>
      <w:r>
        <w:t>inne dane podane dobrowolnie w zgłoszeniu konkursowym.</w:t>
      </w:r>
    </w:p>
    <w:p w14:paraId="0DBAD424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5. Odbiorcy danych osobowych</w:t>
      </w:r>
    </w:p>
    <w:p w14:paraId="5369277E" w14:textId="77777777" w:rsidR="001C66B7" w:rsidRDefault="00000000">
      <w:pPr>
        <w:spacing w:after="120" w:line="300" w:lineRule="auto"/>
        <w:jc w:val="both"/>
      </w:pPr>
      <w:r>
        <w:t>Odbiorcami danych osobowych mogą być:</w:t>
      </w:r>
    </w:p>
    <w:p w14:paraId="041CF261" w14:textId="77777777" w:rsidR="001C66B7" w:rsidRDefault="00000000" w:rsidP="00C72CE7">
      <w:pPr>
        <w:pStyle w:val="Akapitzlist"/>
        <w:numPr>
          <w:ilvl w:val="0"/>
          <w:numId w:val="6"/>
        </w:numPr>
        <w:spacing w:after="80" w:line="300" w:lineRule="auto"/>
        <w:jc w:val="both"/>
      </w:pPr>
      <w:r>
        <w:t>członkowie komisji konkursowej (jury) powołanej przez Organizatora;</w:t>
      </w:r>
    </w:p>
    <w:p w14:paraId="658B3267" w14:textId="77777777" w:rsidR="001C66B7" w:rsidRDefault="00000000" w:rsidP="00C72CE7">
      <w:pPr>
        <w:pStyle w:val="Akapitzlist"/>
        <w:numPr>
          <w:ilvl w:val="0"/>
          <w:numId w:val="6"/>
        </w:numPr>
        <w:spacing w:after="80" w:line="300" w:lineRule="auto"/>
        <w:jc w:val="both"/>
      </w:pPr>
      <w:r>
        <w:t>podmioty świadczące na rzecz Administratora usługi informatyczne, hostingowe, prawne, pocztowe i kurierskie oraz obsługi mediów społecznościowych – na podstawie zawartych umów powierzenia przetwarzania danych osobowych;</w:t>
      </w:r>
    </w:p>
    <w:p w14:paraId="281977FB" w14:textId="77777777" w:rsidR="001C66B7" w:rsidRDefault="00000000" w:rsidP="00C72CE7">
      <w:pPr>
        <w:pStyle w:val="Akapitzlist"/>
        <w:numPr>
          <w:ilvl w:val="0"/>
          <w:numId w:val="6"/>
        </w:numPr>
        <w:spacing w:after="80" w:line="300" w:lineRule="auto"/>
        <w:jc w:val="both"/>
      </w:pPr>
      <w:r>
        <w:t>podmioty uprawnione do uzyskania danych osobowych na podstawie obowiązujących przepisów prawa;</w:t>
      </w:r>
    </w:p>
    <w:p w14:paraId="741C947F" w14:textId="77777777" w:rsidR="001C66B7" w:rsidRDefault="00000000" w:rsidP="00C72CE7">
      <w:pPr>
        <w:pStyle w:val="Akapitzlist"/>
        <w:numPr>
          <w:ilvl w:val="0"/>
          <w:numId w:val="6"/>
        </w:numPr>
        <w:spacing w:after="80" w:line="300" w:lineRule="auto"/>
        <w:jc w:val="both"/>
      </w:pPr>
      <w:r>
        <w:t>odbiorcy publikacji i informacji o wynikach Konkursu – w zakresie danych laureatów publikowanych na stronie internetowej Gminy Zakroczym, w BIP oraz w mediach społecznościowych Organizatora.</w:t>
      </w:r>
    </w:p>
    <w:p w14:paraId="0779D4CF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6. Okres przechowywania danych</w:t>
      </w:r>
    </w:p>
    <w:p w14:paraId="67E5C8A9" w14:textId="77777777" w:rsidR="001C66B7" w:rsidRDefault="00000000">
      <w:pPr>
        <w:spacing w:after="120" w:line="300" w:lineRule="auto"/>
        <w:jc w:val="both"/>
      </w:pPr>
      <w:r>
        <w:t>Dane osobowe będą przechowywane przez okres niezbędny do realizacji celów, dla których zostały zebrane, tj.:</w:t>
      </w:r>
    </w:p>
    <w:p w14:paraId="754FF5D3" w14:textId="346324A6" w:rsidR="001C66B7" w:rsidRDefault="00000000" w:rsidP="00C72CE7">
      <w:pPr>
        <w:pStyle w:val="Akapitzlist"/>
        <w:numPr>
          <w:ilvl w:val="0"/>
          <w:numId w:val="7"/>
        </w:numPr>
        <w:spacing w:after="80" w:line="300" w:lineRule="auto"/>
        <w:jc w:val="both"/>
      </w:pPr>
      <w:r>
        <w:t xml:space="preserve">dane związane z organizacją i rozstrzygnięciem Konkursu – przez okres trwania Konkursu oraz po jego zakończeniu przez czas niezbędny do rozliczenia nagród i archiwizacji dokumentacji, zgodnie z przepisami ustawy z dnia 14 lipca 1983 r. o narodowym zasobie archiwalnym i archiwach oraz Jednolitym Rzeczowym Wykazem Akt obowiązującym </w:t>
      </w:r>
      <w:r w:rsidR="00C72CE7">
        <w:br/>
      </w:r>
      <w:r>
        <w:t>u Administratora;</w:t>
      </w:r>
    </w:p>
    <w:p w14:paraId="17969837" w14:textId="77777777" w:rsidR="001C66B7" w:rsidRDefault="00000000" w:rsidP="00C72CE7">
      <w:pPr>
        <w:pStyle w:val="Akapitzlist"/>
        <w:numPr>
          <w:ilvl w:val="0"/>
          <w:numId w:val="7"/>
        </w:numPr>
        <w:spacing w:after="80" w:line="300" w:lineRule="auto"/>
        <w:jc w:val="both"/>
      </w:pPr>
      <w:r>
        <w:t>dane przetwarzane na podstawie zgody – do momentu jej wycofania, nie dłużej jednak niż do zakończenia okresów archiwizacji;</w:t>
      </w:r>
    </w:p>
    <w:p w14:paraId="075A3380" w14:textId="5A81B7AA" w:rsidR="001C66B7" w:rsidRDefault="00000000" w:rsidP="00C72CE7">
      <w:pPr>
        <w:pStyle w:val="Akapitzlist"/>
        <w:numPr>
          <w:ilvl w:val="0"/>
          <w:numId w:val="7"/>
        </w:numPr>
        <w:spacing w:after="80" w:line="300" w:lineRule="auto"/>
        <w:jc w:val="both"/>
      </w:pPr>
      <w:r>
        <w:t xml:space="preserve">dane publikowane w materiałach promocyjnych Konkursu oraz na stronach internetowych </w:t>
      </w:r>
      <w:r w:rsidR="00C72CE7">
        <w:br/>
      </w:r>
      <w:r>
        <w:t>i w mediach społecznościowych Organizatora – do czasu wycofania zgody lub zgłoszenia skutecznego sprzeciwu, z zastrzeżeniem, że prace konkursowe nie podlegają zwrotowi.</w:t>
      </w:r>
    </w:p>
    <w:p w14:paraId="2A766DD9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7. Prawa osób, których dane dotyczą</w:t>
      </w:r>
    </w:p>
    <w:p w14:paraId="1C60E817" w14:textId="77777777" w:rsidR="001C66B7" w:rsidRDefault="00000000">
      <w:pPr>
        <w:spacing w:after="120" w:line="300" w:lineRule="auto"/>
        <w:jc w:val="both"/>
      </w:pPr>
      <w:r>
        <w:t>Osobie, której dane dotyczą, przysługują następujące prawa:</w:t>
      </w:r>
    </w:p>
    <w:p w14:paraId="4CB46E0E" w14:textId="77777777" w:rsidR="001C66B7" w:rsidRDefault="00000000" w:rsidP="00C72CE7">
      <w:pPr>
        <w:pStyle w:val="Akapitzlist"/>
        <w:numPr>
          <w:ilvl w:val="0"/>
          <w:numId w:val="8"/>
        </w:numPr>
        <w:spacing w:after="80" w:line="300" w:lineRule="auto"/>
        <w:jc w:val="both"/>
      </w:pPr>
      <w:r>
        <w:t>prawo dostępu do treści danych oraz otrzymania ich kopii (art. 15 RODO);</w:t>
      </w:r>
    </w:p>
    <w:p w14:paraId="40EEF5AA" w14:textId="77777777" w:rsidR="001C66B7" w:rsidRDefault="00000000" w:rsidP="00C72CE7">
      <w:pPr>
        <w:pStyle w:val="Akapitzlist"/>
        <w:numPr>
          <w:ilvl w:val="0"/>
          <w:numId w:val="8"/>
        </w:numPr>
        <w:spacing w:after="80" w:line="300" w:lineRule="auto"/>
        <w:jc w:val="both"/>
      </w:pPr>
      <w:r>
        <w:t>prawo do sprostowania danych (art. 16 RODO);</w:t>
      </w:r>
    </w:p>
    <w:p w14:paraId="2A5347C9" w14:textId="77777777" w:rsidR="001C66B7" w:rsidRDefault="00000000" w:rsidP="00C72CE7">
      <w:pPr>
        <w:pStyle w:val="Akapitzlist"/>
        <w:numPr>
          <w:ilvl w:val="0"/>
          <w:numId w:val="8"/>
        </w:numPr>
        <w:spacing w:after="80" w:line="300" w:lineRule="auto"/>
        <w:jc w:val="both"/>
      </w:pPr>
      <w:r>
        <w:t>prawo do usunięcia danych (art. 17 RODO) – w przypadkach przewidzianych przepisami prawa;</w:t>
      </w:r>
    </w:p>
    <w:p w14:paraId="57F5B95E" w14:textId="77777777" w:rsidR="001C66B7" w:rsidRDefault="00000000" w:rsidP="00C72CE7">
      <w:pPr>
        <w:pStyle w:val="Akapitzlist"/>
        <w:numPr>
          <w:ilvl w:val="0"/>
          <w:numId w:val="8"/>
        </w:numPr>
        <w:spacing w:after="80" w:line="300" w:lineRule="auto"/>
        <w:jc w:val="both"/>
      </w:pPr>
      <w:r>
        <w:t>prawo do ograniczenia przetwarzania danych (art. 18 RODO);</w:t>
      </w:r>
    </w:p>
    <w:p w14:paraId="08D532B4" w14:textId="77777777" w:rsidR="001C66B7" w:rsidRDefault="00000000" w:rsidP="00C72CE7">
      <w:pPr>
        <w:pStyle w:val="Akapitzlist"/>
        <w:numPr>
          <w:ilvl w:val="0"/>
          <w:numId w:val="8"/>
        </w:numPr>
        <w:spacing w:after="80" w:line="300" w:lineRule="auto"/>
        <w:jc w:val="both"/>
      </w:pPr>
      <w:r>
        <w:lastRenderedPageBreak/>
        <w:t>prawo do przenoszenia danych (art. 20 RODO) – w zakresie, w jakim dane przetwarzane są na podstawie zgody;</w:t>
      </w:r>
    </w:p>
    <w:p w14:paraId="7606D7EA" w14:textId="77777777" w:rsidR="001C66B7" w:rsidRDefault="00000000" w:rsidP="00C72CE7">
      <w:pPr>
        <w:pStyle w:val="Akapitzlist"/>
        <w:numPr>
          <w:ilvl w:val="0"/>
          <w:numId w:val="8"/>
        </w:numPr>
        <w:spacing w:after="80" w:line="300" w:lineRule="auto"/>
        <w:jc w:val="both"/>
      </w:pPr>
      <w:r>
        <w:t>prawo do wniesienia sprzeciwu wobec przetwarzania danych (art. 21 RODO) – w przypadku przetwarzania na podstawie prawnie uzasadnionego interesu lub w interesie publicznym;</w:t>
      </w:r>
    </w:p>
    <w:p w14:paraId="7F961282" w14:textId="77777777" w:rsidR="001C66B7" w:rsidRDefault="00000000" w:rsidP="00C72CE7">
      <w:pPr>
        <w:pStyle w:val="Akapitzlist"/>
        <w:numPr>
          <w:ilvl w:val="0"/>
          <w:numId w:val="8"/>
        </w:numPr>
        <w:spacing w:after="80" w:line="300" w:lineRule="auto"/>
        <w:jc w:val="both"/>
      </w:pPr>
      <w:r>
        <w:t>prawo do cofnięcia zgody w dowolnym momencie, bez wpływu na zgodność z prawem przetwarzania, którego dokonano na podstawie zgody przed jej cofnięciem (art. 7 ust. 3 RODO);</w:t>
      </w:r>
    </w:p>
    <w:p w14:paraId="3B50F1A6" w14:textId="55CF1782" w:rsidR="001C66B7" w:rsidRDefault="00000000" w:rsidP="00C72CE7">
      <w:pPr>
        <w:pStyle w:val="Akapitzlist"/>
        <w:numPr>
          <w:ilvl w:val="0"/>
          <w:numId w:val="8"/>
        </w:numPr>
        <w:spacing w:after="80" w:line="300" w:lineRule="auto"/>
        <w:jc w:val="both"/>
      </w:pPr>
      <w:r>
        <w:t xml:space="preserve">prawo wniesienia skargi do organu nadzorczego – Prezesa Urzędu Ochrony Danych Osobowych, ul. </w:t>
      </w:r>
      <w:r w:rsidR="00C949E4">
        <w:t xml:space="preserve">Moniuszki 1A, 00-014 </w:t>
      </w:r>
      <w:r>
        <w:t>Warszawa, gdy przetwarzanie danych osobowych narusza przepisy RODO.</w:t>
      </w:r>
    </w:p>
    <w:p w14:paraId="2B5340DA" w14:textId="77777777" w:rsidR="001C66B7" w:rsidRDefault="00000000">
      <w:pPr>
        <w:spacing w:after="120" w:line="300" w:lineRule="auto"/>
        <w:jc w:val="both"/>
      </w:pPr>
      <w:r>
        <w:t>W celu realizacji powyższych praw należy skontaktować się z Administratorem lub Inspektorem Ochrony Danych.</w:t>
      </w:r>
    </w:p>
    <w:p w14:paraId="33EBB2FA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8. Informacja o wymogu podania danych</w:t>
      </w:r>
    </w:p>
    <w:p w14:paraId="743DFB1B" w14:textId="37CBBB2E" w:rsidR="001C66B7" w:rsidRDefault="00000000">
      <w:pPr>
        <w:spacing w:after="120" w:line="300" w:lineRule="auto"/>
        <w:jc w:val="both"/>
      </w:pPr>
      <w:r>
        <w:t xml:space="preserve">Podanie danych osobowych jest dobrowolne, lecz niezbędne do wzięcia udziału w Konkursie. Niepodanie danych lub niewyrażenie zgody na ich przetwarzanie uniemożliwia udział Uczestnika </w:t>
      </w:r>
      <w:r w:rsidR="000C0ADF">
        <w:br/>
      </w:r>
      <w:r>
        <w:t>w Konkursie, ocenę pracy konkursowej oraz ewentualne wręczenie nagrody.</w:t>
      </w:r>
    </w:p>
    <w:p w14:paraId="08D7364B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9. Zautomatyzowane podejmowanie decyzji i profilowanie</w:t>
      </w:r>
    </w:p>
    <w:p w14:paraId="434A9BE9" w14:textId="77777777" w:rsidR="001C66B7" w:rsidRDefault="00000000">
      <w:pPr>
        <w:spacing w:after="120" w:line="300" w:lineRule="auto"/>
        <w:jc w:val="both"/>
      </w:pPr>
      <w:r>
        <w:t>Dane osobowe nie będą wykorzystywane do zautomatyzowanego podejmowania decyzji, w tym profilowania, o którym mowa w art. 22 RODO.</w:t>
      </w:r>
    </w:p>
    <w:p w14:paraId="204C0A1F" w14:textId="77777777" w:rsidR="001C66B7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10. Przekazywanie danych do państw trzecich</w:t>
      </w:r>
    </w:p>
    <w:p w14:paraId="202CFDE3" w14:textId="77777777" w:rsidR="001C66B7" w:rsidRDefault="00000000">
      <w:pPr>
        <w:spacing w:after="120" w:line="300" w:lineRule="auto"/>
        <w:jc w:val="both"/>
      </w:pPr>
      <w:r>
        <w:t>Dane osobowe co do zasady nie będą przekazywane do państw trzecich (poza Europejski Obszar Gospodarczy) ani do organizacji międzynarodowych. W przypadku publikacji prac konkursowych oraz informacji o laureatach w serwisach społecznościowych (np. Facebook), dane mogą zostać przekazane poza EOG – w takim przypadku przekazanie odbywa się w oparciu o odpowiednie zabezpieczenia przewidziane w rozdziale V RODO (m.in. standardowe klauzule umowne zatwierdzone przez Komisję Europejską).</w:t>
      </w:r>
    </w:p>
    <w:p w14:paraId="7914B0E6" w14:textId="77777777" w:rsidR="001C66B7" w:rsidRDefault="00000000">
      <w:pPr>
        <w:spacing w:after="120" w:line="300" w:lineRule="auto"/>
        <w:jc w:val="both"/>
      </w:pPr>
      <w:r>
        <w:t xml:space="preserve"> </w:t>
      </w:r>
    </w:p>
    <w:p w14:paraId="29D353AE" w14:textId="77777777" w:rsidR="001C66B7" w:rsidRDefault="00000000">
      <w:pPr>
        <w:spacing w:after="120" w:line="300" w:lineRule="auto"/>
      </w:pPr>
      <w:r>
        <w:rPr>
          <w:b/>
          <w:bCs/>
        </w:rPr>
        <w:t>Oświadczenie o zapoznaniu się z klauzulą informacyjną:</w:t>
      </w:r>
    </w:p>
    <w:p w14:paraId="2B3DF1E2" w14:textId="77777777" w:rsidR="001C66B7" w:rsidRDefault="00000000">
      <w:pPr>
        <w:spacing w:after="120" w:line="300" w:lineRule="auto"/>
        <w:jc w:val="both"/>
      </w:pPr>
      <w:r>
        <w:t xml:space="preserve"> </w:t>
      </w:r>
    </w:p>
    <w:p w14:paraId="0275435F" w14:textId="77777777" w:rsidR="001C66B7" w:rsidRDefault="00000000">
      <w:pPr>
        <w:spacing w:after="120" w:line="300" w:lineRule="auto"/>
        <w:jc w:val="both"/>
      </w:pPr>
      <w:r>
        <w:t>Oświadczam, że zapoznałam/em się z treścią powyższej klauzuli informacyjnej dotyczącej przetwarzania danych osobowych moich oraz Uczestnika Konkursu, którego jestem rodzicem / opiekunem prawnym.</w:t>
      </w:r>
    </w:p>
    <w:p w14:paraId="67A645F0" w14:textId="77777777" w:rsidR="001C66B7" w:rsidRDefault="00000000">
      <w:pPr>
        <w:spacing w:after="120" w:line="300" w:lineRule="auto"/>
        <w:jc w:val="both"/>
      </w:pPr>
      <w:r>
        <w:t xml:space="preserve"> </w:t>
      </w:r>
    </w:p>
    <w:p w14:paraId="70D5EB64" w14:textId="77777777" w:rsidR="001C66B7" w:rsidRDefault="00000000">
      <w:pPr>
        <w:spacing w:after="120" w:line="300" w:lineRule="auto"/>
        <w:jc w:val="both"/>
      </w:pPr>
      <w:r>
        <w:t xml:space="preserve"> </w:t>
      </w:r>
    </w:p>
    <w:p w14:paraId="59B45F0D" w14:textId="77777777" w:rsidR="001C66B7" w:rsidRDefault="00000000">
      <w:pPr>
        <w:spacing w:after="120" w:line="300" w:lineRule="auto"/>
        <w:jc w:val="right"/>
      </w:pPr>
      <w:r>
        <w:t>…………………………………………………………………………….</w:t>
      </w:r>
    </w:p>
    <w:p w14:paraId="77AF5C26" w14:textId="77777777" w:rsidR="001C66B7" w:rsidRDefault="00000000">
      <w:pPr>
        <w:spacing w:after="120" w:line="300" w:lineRule="auto"/>
        <w:jc w:val="right"/>
      </w:pPr>
      <w:r>
        <w:t>(data i czytelny podpis rodzica lub opiekuna prawnego)</w:t>
      </w:r>
    </w:p>
    <w:sectPr w:rsidR="001C66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B2D"/>
    <w:multiLevelType w:val="hybridMultilevel"/>
    <w:tmpl w:val="4DE6E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15C6B"/>
    <w:multiLevelType w:val="hybridMultilevel"/>
    <w:tmpl w:val="4F528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CB7C2F"/>
    <w:multiLevelType w:val="hybridMultilevel"/>
    <w:tmpl w:val="F19EB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D2F4330"/>
    <w:multiLevelType w:val="hybridMultilevel"/>
    <w:tmpl w:val="AC18C398"/>
    <w:lvl w:ilvl="0" w:tplc="27D46ED0">
      <w:start w:val="1"/>
      <w:numFmt w:val="bullet"/>
      <w:lvlText w:val="●"/>
      <w:lvlJc w:val="left"/>
      <w:pPr>
        <w:ind w:left="720" w:hanging="360"/>
      </w:pPr>
    </w:lvl>
    <w:lvl w:ilvl="1" w:tplc="BC6E5144">
      <w:start w:val="1"/>
      <w:numFmt w:val="bullet"/>
      <w:lvlText w:val="○"/>
      <w:lvlJc w:val="left"/>
      <w:pPr>
        <w:ind w:left="1440" w:hanging="360"/>
      </w:pPr>
    </w:lvl>
    <w:lvl w:ilvl="2" w:tplc="2876A538">
      <w:start w:val="1"/>
      <w:numFmt w:val="bullet"/>
      <w:lvlText w:val="■"/>
      <w:lvlJc w:val="left"/>
      <w:pPr>
        <w:ind w:left="2160" w:hanging="360"/>
      </w:pPr>
    </w:lvl>
    <w:lvl w:ilvl="3" w:tplc="FB9C3C8E">
      <w:start w:val="1"/>
      <w:numFmt w:val="bullet"/>
      <w:lvlText w:val="●"/>
      <w:lvlJc w:val="left"/>
      <w:pPr>
        <w:ind w:left="2880" w:hanging="360"/>
      </w:pPr>
    </w:lvl>
    <w:lvl w:ilvl="4" w:tplc="75E09232">
      <w:start w:val="1"/>
      <w:numFmt w:val="bullet"/>
      <w:lvlText w:val="○"/>
      <w:lvlJc w:val="left"/>
      <w:pPr>
        <w:ind w:left="3600" w:hanging="360"/>
      </w:pPr>
    </w:lvl>
    <w:lvl w:ilvl="5" w:tplc="1C3EB6BE">
      <w:start w:val="1"/>
      <w:numFmt w:val="bullet"/>
      <w:lvlText w:val="■"/>
      <w:lvlJc w:val="left"/>
      <w:pPr>
        <w:ind w:left="4320" w:hanging="360"/>
      </w:pPr>
    </w:lvl>
    <w:lvl w:ilvl="6" w:tplc="4AC0040C">
      <w:start w:val="1"/>
      <w:numFmt w:val="bullet"/>
      <w:lvlText w:val="●"/>
      <w:lvlJc w:val="left"/>
      <w:pPr>
        <w:ind w:left="5040" w:hanging="360"/>
      </w:pPr>
    </w:lvl>
    <w:lvl w:ilvl="7" w:tplc="AFE804A2">
      <w:start w:val="1"/>
      <w:numFmt w:val="bullet"/>
      <w:lvlText w:val="●"/>
      <w:lvlJc w:val="left"/>
      <w:pPr>
        <w:ind w:left="5760" w:hanging="360"/>
      </w:pPr>
    </w:lvl>
    <w:lvl w:ilvl="8" w:tplc="12745A5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7DC5F73"/>
    <w:multiLevelType w:val="hybridMultilevel"/>
    <w:tmpl w:val="F2E49B32"/>
    <w:lvl w:ilvl="0" w:tplc="3AF8AA84">
      <w:start w:val="1"/>
      <w:numFmt w:val="bullet"/>
      <w:lvlText w:val="•"/>
      <w:lvlJc w:val="left"/>
      <w:pPr>
        <w:ind w:left="720" w:hanging="360"/>
      </w:pPr>
    </w:lvl>
    <w:lvl w:ilvl="1" w:tplc="F98858CE">
      <w:numFmt w:val="decimal"/>
      <w:lvlText w:val=""/>
      <w:lvlJc w:val="left"/>
    </w:lvl>
    <w:lvl w:ilvl="2" w:tplc="6CC05F30">
      <w:numFmt w:val="decimal"/>
      <w:lvlText w:val=""/>
      <w:lvlJc w:val="left"/>
    </w:lvl>
    <w:lvl w:ilvl="3" w:tplc="409050B4">
      <w:numFmt w:val="decimal"/>
      <w:lvlText w:val=""/>
      <w:lvlJc w:val="left"/>
    </w:lvl>
    <w:lvl w:ilvl="4" w:tplc="807C845E">
      <w:numFmt w:val="decimal"/>
      <w:lvlText w:val=""/>
      <w:lvlJc w:val="left"/>
    </w:lvl>
    <w:lvl w:ilvl="5" w:tplc="A1B8ADEE">
      <w:numFmt w:val="decimal"/>
      <w:lvlText w:val=""/>
      <w:lvlJc w:val="left"/>
    </w:lvl>
    <w:lvl w:ilvl="6" w:tplc="06BE16F8">
      <w:numFmt w:val="decimal"/>
      <w:lvlText w:val=""/>
      <w:lvlJc w:val="left"/>
    </w:lvl>
    <w:lvl w:ilvl="7" w:tplc="6DD61026">
      <w:numFmt w:val="decimal"/>
      <w:lvlText w:val=""/>
      <w:lvlJc w:val="left"/>
    </w:lvl>
    <w:lvl w:ilvl="8" w:tplc="F9920794">
      <w:numFmt w:val="decimal"/>
      <w:lvlText w:val=""/>
      <w:lvlJc w:val="left"/>
    </w:lvl>
  </w:abstractNum>
  <w:abstractNum w:abstractNumId="5" w15:restartNumberingAfterBreak="0">
    <w:nsid w:val="667A10D1"/>
    <w:multiLevelType w:val="hybridMultilevel"/>
    <w:tmpl w:val="8A44F104"/>
    <w:lvl w:ilvl="0" w:tplc="ED9050AC">
      <w:start w:val="1"/>
      <w:numFmt w:val="decimal"/>
      <w:lvlText w:val="%1)"/>
      <w:lvlJc w:val="left"/>
      <w:pPr>
        <w:ind w:left="720" w:hanging="360"/>
      </w:pPr>
    </w:lvl>
    <w:lvl w:ilvl="1" w:tplc="691E38E6">
      <w:numFmt w:val="decimal"/>
      <w:lvlText w:val=""/>
      <w:lvlJc w:val="left"/>
    </w:lvl>
    <w:lvl w:ilvl="2" w:tplc="5566AF14">
      <w:numFmt w:val="decimal"/>
      <w:lvlText w:val=""/>
      <w:lvlJc w:val="left"/>
    </w:lvl>
    <w:lvl w:ilvl="3" w:tplc="435C7A4C">
      <w:numFmt w:val="decimal"/>
      <w:lvlText w:val=""/>
      <w:lvlJc w:val="left"/>
    </w:lvl>
    <w:lvl w:ilvl="4" w:tplc="48D44E1E">
      <w:numFmt w:val="decimal"/>
      <w:lvlText w:val=""/>
      <w:lvlJc w:val="left"/>
    </w:lvl>
    <w:lvl w:ilvl="5" w:tplc="5846018E">
      <w:numFmt w:val="decimal"/>
      <w:lvlText w:val=""/>
      <w:lvlJc w:val="left"/>
    </w:lvl>
    <w:lvl w:ilvl="6" w:tplc="E2F8E310">
      <w:numFmt w:val="decimal"/>
      <w:lvlText w:val=""/>
      <w:lvlJc w:val="left"/>
    </w:lvl>
    <w:lvl w:ilvl="7" w:tplc="953A6D26">
      <w:numFmt w:val="decimal"/>
      <w:lvlText w:val=""/>
      <w:lvlJc w:val="left"/>
    </w:lvl>
    <w:lvl w:ilvl="8" w:tplc="E0022E50">
      <w:numFmt w:val="decimal"/>
      <w:lvlText w:val=""/>
      <w:lvlJc w:val="left"/>
    </w:lvl>
  </w:abstractNum>
  <w:abstractNum w:abstractNumId="6" w15:restartNumberingAfterBreak="0">
    <w:nsid w:val="6A9D4EE5"/>
    <w:multiLevelType w:val="hybridMultilevel"/>
    <w:tmpl w:val="A224A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6647396">
    <w:abstractNumId w:val="3"/>
    <w:lvlOverride w:ilvl="0">
      <w:startOverride w:val="1"/>
    </w:lvlOverride>
  </w:num>
  <w:num w:numId="2" w16cid:durableId="777722750">
    <w:abstractNumId w:val="5"/>
    <w:lvlOverride w:ilvl="0">
      <w:startOverride w:val="1"/>
    </w:lvlOverride>
  </w:num>
  <w:num w:numId="3" w16cid:durableId="299967647">
    <w:abstractNumId w:val="4"/>
    <w:lvlOverride w:ilvl="0">
      <w:startOverride w:val="1"/>
    </w:lvlOverride>
  </w:num>
  <w:num w:numId="4" w16cid:durableId="352072301">
    <w:abstractNumId w:val="4"/>
  </w:num>
  <w:num w:numId="5" w16cid:durableId="1832090214">
    <w:abstractNumId w:val="2"/>
  </w:num>
  <w:num w:numId="6" w16cid:durableId="509493579">
    <w:abstractNumId w:val="0"/>
  </w:num>
  <w:num w:numId="7" w16cid:durableId="949707242">
    <w:abstractNumId w:val="1"/>
  </w:num>
  <w:num w:numId="8" w16cid:durableId="2084528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B7"/>
    <w:rsid w:val="000C0ADF"/>
    <w:rsid w:val="001C66B7"/>
    <w:rsid w:val="002872E0"/>
    <w:rsid w:val="00C72CE7"/>
    <w:rsid w:val="00C949E4"/>
    <w:rsid w:val="00D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5D08"/>
  <w15:docId w15:val="{5CB176FC-28C5-4233-9B28-9A5795F5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885</Words>
  <Characters>6063</Characters>
  <Application>Microsoft Office Word</Application>
  <DocSecurity>0</DocSecurity>
  <Lines>144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Beata Duch-Kosiorek</cp:lastModifiedBy>
  <cp:revision>4</cp:revision>
  <dcterms:created xsi:type="dcterms:W3CDTF">2026-04-20T09:19:00Z</dcterms:created>
  <dcterms:modified xsi:type="dcterms:W3CDTF">2026-04-20T09:22:00Z</dcterms:modified>
</cp:coreProperties>
</file>